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21"/>
        <w:tblW w:w="0" w:type="auto"/>
        <w:tblLook w:val="04A0"/>
      </w:tblPr>
      <w:tblGrid>
        <w:gridCol w:w="4337"/>
        <w:gridCol w:w="4337"/>
        <w:gridCol w:w="4337"/>
      </w:tblGrid>
      <w:tr w:rsidR="00E819CD" w:rsidTr="009335E3">
        <w:trPr>
          <w:trHeight w:val="689"/>
        </w:trPr>
        <w:tc>
          <w:tcPr>
            <w:tcW w:w="4337" w:type="dxa"/>
          </w:tcPr>
          <w:p w:rsidR="00E819CD" w:rsidRPr="00E819CD" w:rsidRDefault="00E819CD" w:rsidP="009335E3">
            <w:pPr>
              <w:spacing w:before="120"/>
              <w:jc w:val="center"/>
              <w:rPr>
                <w:lang/>
              </w:rPr>
            </w:pPr>
            <w:r>
              <w:rPr>
                <w:lang/>
              </w:rPr>
              <w:t>Облици вредновања и проверавања знања ученика</w:t>
            </w:r>
          </w:p>
        </w:tc>
        <w:tc>
          <w:tcPr>
            <w:tcW w:w="4337" w:type="dxa"/>
          </w:tcPr>
          <w:p w:rsidR="00E819CD" w:rsidRPr="00E819CD" w:rsidRDefault="00E819CD" w:rsidP="009335E3">
            <w:pPr>
              <w:spacing w:before="240"/>
              <w:jc w:val="center"/>
              <w:rPr>
                <w:lang/>
              </w:rPr>
            </w:pPr>
            <w:r>
              <w:rPr>
                <w:lang/>
              </w:rPr>
              <w:t>Садржај</w:t>
            </w:r>
          </w:p>
        </w:tc>
        <w:tc>
          <w:tcPr>
            <w:tcW w:w="4337" w:type="dxa"/>
          </w:tcPr>
          <w:p w:rsidR="00E819CD" w:rsidRPr="00E819CD" w:rsidRDefault="00E819CD" w:rsidP="009335E3">
            <w:pPr>
              <w:spacing w:before="240"/>
              <w:jc w:val="center"/>
              <w:rPr>
                <w:lang/>
              </w:rPr>
            </w:pPr>
            <w:r>
              <w:rPr>
                <w:lang/>
              </w:rPr>
              <w:t>Критеријуми за оцену</w:t>
            </w:r>
          </w:p>
        </w:tc>
      </w:tr>
      <w:tr w:rsidR="00E819CD" w:rsidTr="009335E3">
        <w:trPr>
          <w:trHeight w:val="1187"/>
        </w:trPr>
        <w:tc>
          <w:tcPr>
            <w:tcW w:w="4337" w:type="dxa"/>
          </w:tcPr>
          <w:p w:rsidR="00E819CD" w:rsidRPr="00E819CD" w:rsidRDefault="00E819CD" w:rsidP="009335E3">
            <w:pPr>
              <w:spacing w:before="480"/>
              <w:jc w:val="center"/>
              <w:rPr>
                <w:lang/>
              </w:rPr>
            </w:pPr>
            <w:r>
              <w:rPr>
                <w:lang/>
              </w:rPr>
              <w:t>Контролни задатак</w:t>
            </w:r>
          </w:p>
        </w:tc>
        <w:tc>
          <w:tcPr>
            <w:tcW w:w="4337" w:type="dxa"/>
          </w:tcPr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Обухвата једну тему (област)</w:t>
            </w:r>
          </w:p>
          <w:p w:rsidR="00E819CD" w:rsidRP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Задаци по нивоима: основни ниво (1), средњи ниво (2), напредни ниво (задатак)</w:t>
            </w:r>
          </w:p>
        </w:tc>
        <w:tc>
          <w:tcPr>
            <w:tcW w:w="4337" w:type="dxa"/>
          </w:tcPr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Бодовање, оцена према процентној скали:</w:t>
            </w:r>
          </w:p>
          <w:p w:rsidR="00E819CD" w:rsidRP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0%-19% оцена 1; 20%-40% оцена 2; 41%-64% оцена 3; 65%-89% оцена 4; 90%-100% оцена 5</w:t>
            </w:r>
          </w:p>
        </w:tc>
      </w:tr>
      <w:tr w:rsidR="00E819CD" w:rsidTr="009335E3">
        <w:trPr>
          <w:trHeight w:val="1232"/>
        </w:trPr>
        <w:tc>
          <w:tcPr>
            <w:tcW w:w="4337" w:type="dxa"/>
          </w:tcPr>
          <w:p w:rsidR="00E819CD" w:rsidRPr="00E819CD" w:rsidRDefault="00E819CD" w:rsidP="009335E3">
            <w:pPr>
              <w:spacing w:before="480"/>
              <w:jc w:val="center"/>
              <w:rPr>
                <w:lang/>
              </w:rPr>
            </w:pPr>
            <w:r>
              <w:rPr>
                <w:lang/>
              </w:rPr>
              <w:t>Писмени задатак</w:t>
            </w:r>
          </w:p>
        </w:tc>
        <w:tc>
          <w:tcPr>
            <w:tcW w:w="4337" w:type="dxa"/>
          </w:tcPr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Обухвата две (некада три) теме</w:t>
            </w:r>
          </w:p>
          <w:p w:rsidR="00E819CD" w:rsidRP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Задаци по нивоима: основни ниво (2), средњи ниво (1), напредни ниво (1)</w:t>
            </w:r>
          </w:p>
        </w:tc>
        <w:tc>
          <w:tcPr>
            <w:tcW w:w="4337" w:type="dxa"/>
          </w:tcPr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Бодовање, оцена према процентној скали:</w:t>
            </w:r>
          </w:p>
          <w:p w:rsidR="00E819CD" w:rsidRDefault="00E819CD" w:rsidP="009335E3">
            <w:pPr>
              <w:spacing w:before="60"/>
              <w:jc w:val="both"/>
            </w:pPr>
            <w:r>
              <w:rPr>
                <w:lang/>
              </w:rPr>
              <w:t>0%-19% оцена 1; 20%-40% оцена 2; 41%-64% оцена 3; 65%-89% оцена 4; 90%-100% оцена 5</w:t>
            </w:r>
          </w:p>
        </w:tc>
      </w:tr>
      <w:tr w:rsidR="00E819CD" w:rsidTr="009335E3">
        <w:trPr>
          <w:trHeight w:val="1390"/>
        </w:trPr>
        <w:tc>
          <w:tcPr>
            <w:tcW w:w="4337" w:type="dxa"/>
          </w:tcPr>
          <w:p w:rsidR="00E819CD" w:rsidRPr="00E819CD" w:rsidRDefault="00E819CD" w:rsidP="009335E3">
            <w:pPr>
              <w:spacing w:before="1080"/>
              <w:jc w:val="center"/>
              <w:rPr>
                <w:lang/>
              </w:rPr>
            </w:pPr>
            <w:r>
              <w:rPr>
                <w:lang/>
              </w:rPr>
              <w:t>Усмено одговарање</w:t>
            </w:r>
          </w:p>
        </w:tc>
        <w:tc>
          <w:tcPr>
            <w:tcW w:w="4337" w:type="dxa"/>
          </w:tcPr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Обухвата једну или две теме</w:t>
            </w:r>
          </w:p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Задаци из збирке:</w:t>
            </w:r>
          </w:p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 w:rsidRPr="00E819CD">
              <w:rPr>
                <w:lang/>
              </w:rPr>
              <w:t>-</w:t>
            </w:r>
            <w:r>
              <w:rPr>
                <w:lang/>
              </w:rPr>
              <w:t xml:space="preserve"> </w:t>
            </w:r>
            <w:r w:rsidRPr="00E819CD">
              <w:rPr>
                <w:lang/>
              </w:rPr>
              <w:t>за оце</w:t>
            </w:r>
            <w:r>
              <w:rPr>
                <w:lang/>
              </w:rPr>
              <w:t>ну 2 и 3 (увежбавамо основне појмове)</w:t>
            </w:r>
          </w:p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за оцену 4 (задаци са самосталан рад)</w:t>
            </w:r>
          </w:p>
          <w:p w:rsidR="00E819CD" w:rsidRDefault="00E819CD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</w:t>
            </w:r>
            <w:r w:rsidR="00844809">
              <w:rPr>
                <w:lang/>
              </w:rPr>
              <w:t xml:space="preserve"> за оцену 5 (продуби знање)</w:t>
            </w:r>
          </w:p>
          <w:p w:rsidR="00844809" w:rsidRPr="00E819CD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Комбинација од 3 задатка (из сваког нивоа по један)</w:t>
            </w:r>
          </w:p>
        </w:tc>
        <w:tc>
          <w:tcPr>
            <w:tcW w:w="4337" w:type="dxa"/>
          </w:tcPr>
          <w:p w:rsidR="00E819CD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један задатак из првог нивоа оцена 2, а два задатка оцена 3</w:t>
            </w:r>
          </w:p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један задатак из првог нивоа и један из другог нивоа оцена 4</w:t>
            </w:r>
          </w:p>
          <w:p w:rsidR="00844809" w:rsidRP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један задатак из напредног нивоа оцена 5, или два задатка из средњег нивоа</w:t>
            </w:r>
          </w:p>
        </w:tc>
      </w:tr>
      <w:tr w:rsidR="00E819CD" w:rsidTr="009335E3">
        <w:trPr>
          <w:trHeight w:val="1390"/>
        </w:trPr>
        <w:tc>
          <w:tcPr>
            <w:tcW w:w="4337" w:type="dxa"/>
          </w:tcPr>
          <w:p w:rsidR="00E819CD" w:rsidRPr="00844809" w:rsidRDefault="00844809" w:rsidP="009335E3">
            <w:pPr>
              <w:spacing w:before="960"/>
              <w:jc w:val="center"/>
              <w:rPr>
                <w:lang/>
              </w:rPr>
            </w:pPr>
            <w:r>
              <w:rPr>
                <w:lang/>
              </w:rPr>
              <w:t>Активност на часу</w:t>
            </w:r>
          </w:p>
        </w:tc>
        <w:tc>
          <w:tcPr>
            <w:tcW w:w="4337" w:type="dxa"/>
          </w:tcPr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Битни елементи:</w:t>
            </w:r>
          </w:p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активност у раду - учешће у решавању задатка на часу</w:t>
            </w:r>
          </w:p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тежина задатка (ком нивоу припада)</w:t>
            </w:r>
          </w:p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редован рад домаћиих задатака - прибор</w:t>
            </w:r>
          </w:p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свеска ученика за школски и домаћи рад</w:t>
            </w:r>
          </w:p>
          <w:p w:rsidR="00844809" w:rsidRP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пажња и концетрација ученика на часу</w:t>
            </w:r>
          </w:p>
        </w:tc>
        <w:tc>
          <w:tcPr>
            <w:tcW w:w="4337" w:type="dxa"/>
          </w:tcPr>
          <w:p w:rsidR="00E819CD" w:rsidRPr="00844809" w:rsidRDefault="00844809" w:rsidP="009335E3">
            <w:pPr>
              <w:spacing w:before="120"/>
              <w:jc w:val="both"/>
              <w:rPr>
                <w:lang/>
              </w:rPr>
            </w:pPr>
            <w:r>
              <w:rPr>
                <w:lang/>
              </w:rPr>
              <w:t>Оцена се формира за период првог полугодишта, активности се бележе у педагошку свеску. Сходно броју позитивних активности формира се оцена.</w:t>
            </w:r>
          </w:p>
        </w:tc>
      </w:tr>
      <w:tr w:rsidR="00E819CD" w:rsidTr="009335E3">
        <w:trPr>
          <w:trHeight w:val="1390"/>
        </w:trPr>
        <w:tc>
          <w:tcPr>
            <w:tcW w:w="4337" w:type="dxa"/>
          </w:tcPr>
          <w:p w:rsidR="00E819CD" w:rsidRPr="00844809" w:rsidRDefault="00844809" w:rsidP="009335E3">
            <w:pPr>
              <w:spacing w:before="840"/>
              <w:jc w:val="center"/>
              <w:rPr>
                <w:lang/>
              </w:rPr>
            </w:pPr>
            <w:r>
              <w:rPr>
                <w:lang/>
              </w:rPr>
              <w:t>Остале активности</w:t>
            </w:r>
          </w:p>
        </w:tc>
        <w:tc>
          <w:tcPr>
            <w:tcW w:w="4337" w:type="dxa"/>
          </w:tcPr>
          <w:p w:rsidR="00E819CD" w:rsidRDefault="00844809" w:rsidP="009335E3">
            <w:pPr>
              <w:spacing w:before="60"/>
              <w:rPr>
                <w:lang/>
              </w:rPr>
            </w:pPr>
            <w:r>
              <w:rPr>
                <w:lang/>
              </w:rPr>
              <w:t>- петнаестоминутне провере које обухватају садржаје једне или две лекције са кључним појмовима (основни ниво)</w:t>
            </w:r>
          </w:p>
          <w:p w:rsidR="00844809" w:rsidRPr="00844809" w:rsidRDefault="00844809" w:rsidP="009335E3">
            <w:pPr>
              <w:spacing w:before="60"/>
              <w:rPr>
                <w:lang/>
              </w:rPr>
            </w:pPr>
            <w:r>
              <w:rPr>
                <w:lang/>
              </w:rPr>
              <w:t>- активности ученика везане за такмичења, зависно од ранга такмичења</w:t>
            </w:r>
          </w:p>
        </w:tc>
        <w:tc>
          <w:tcPr>
            <w:tcW w:w="4337" w:type="dxa"/>
          </w:tcPr>
          <w:p w:rsidR="00E819CD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са две до четири провере током полугодишта изводи се једна као средња оцена за упис у дневник</w:t>
            </w:r>
          </w:p>
          <w:p w:rsid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за оцену се примењује процентуална скала (као за контролне вежбе)</w:t>
            </w:r>
          </w:p>
          <w:p w:rsidR="00844809" w:rsidRPr="00844809" w:rsidRDefault="00844809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</w:t>
            </w:r>
            <w:r w:rsidR="0093113F">
              <w:rPr>
                <w:lang/>
              </w:rPr>
              <w:t xml:space="preserve"> за постигнути пласман у виши ранг ученик се награђује одличном оценом</w:t>
            </w:r>
          </w:p>
        </w:tc>
      </w:tr>
      <w:tr w:rsidR="00E819CD" w:rsidTr="009335E3">
        <w:trPr>
          <w:trHeight w:val="1250"/>
        </w:trPr>
        <w:tc>
          <w:tcPr>
            <w:tcW w:w="4337" w:type="dxa"/>
          </w:tcPr>
          <w:p w:rsidR="00E819CD" w:rsidRPr="0093113F" w:rsidRDefault="0093113F" w:rsidP="009335E3">
            <w:pPr>
              <w:spacing w:before="480"/>
              <w:jc w:val="center"/>
              <w:rPr>
                <w:lang/>
              </w:rPr>
            </w:pPr>
            <w:r>
              <w:rPr>
                <w:lang/>
              </w:rPr>
              <w:t>Остали видови оцењивања током полугодишта</w:t>
            </w:r>
          </w:p>
        </w:tc>
        <w:tc>
          <w:tcPr>
            <w:tcW w:w="4337" w:type="dxa"/>
          </w:tcPr>
          <w:p w:rsidR="00E819CD" w:rsidRDefault="0093113F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практичан рад</w:t>
            </w:r>
          </w:p>
          <w:p w:rsidR="0093113F" w:rsidRDefault="0093113F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учешће у реализацији часа (допуна неким егзактним податком)</w:t>
            </w:r>
          </w:p>
          <w:p w:rsidR="0093113F" w:rsidRPr="0093113F" w:rsidRDefault="0093113F" w:rsidP="009335E3">
            <w:pPr>
              <w:spacing w:before="60"/>
              <w:jc w:val="both"/>
              <w:rPr>
                <w:lang/>
              </w:rPr>
            </w:pPr>
            <w:r>
              <w:rPr>
                <w:lang/>
              </w:rPr>
              <w:t>- такмичарски задатак (урађен на часу)</w:t>
            </w:r>
          </w:p>
        </w:tc>
        <w:tc>
          <w:tcPr>
            <w:tcW w:w="4337" w:type="dxa"/>
          </w:tcPr>
          <w:p w:rsidR="00E819CD" w:rsidRPr="0093113F" w:rsidRDefault="0093113F" w:rsidP="009335E3">
            <w:pPr>
              <w:spacing w:before="120"/>
              <w:jc w:val="both"/>
              <w:rPr>
                <w:lang/>
              </w:rPr>
            </w:pPr>
            <w:r>
              <w:rPr>
                <w:lang/>
              </w:rPr>
              <w:t>Евидентирање постигнућа у педагошку свеску. Оцена се може унети директно у дневник.</w:t>
            </w:r>
          </w:p>
        </w:tc>
      </w:tr>
    </w:tbl>
    <w:p w:rsidR="009335E3" w:rsidRPr="009335E3" w:rsidRDefault="009335E3" w:rsidP="009335E3">
      <w:pPr>
        <w:rPr>
          <w:lang/>
        </w:rPr>
      </w:pPr>
    </w:p>
    <w:sectPr w:rsidR="009335E3" w:rsidRPr="009335E3" w:rsidSect="009335E3">
      <w:headerReference w:type="default" r:id="rId8"/>
      <w:pgSz w:w="15840" w:h="12240" w:orient="landscape"/>
      <w:pgMar w:top="0" w:right="1440" w:bottom="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C4" w:rsidRDefault="002821C4" w:rsidP="00A875B2">
      <w:pPr>
        <w:spacing w:after="0" w:line="240" w:lineRule="auto"/>
      </w:pPr>
      <w:r>
        <w:separator/>
      </w:r>
    </w:p>
  </w:endnote>
  <w:endnote w:type="continuationSeparator" w:id="1">
    <w:p w:rsidR="002821C4" w:rsidRDefault="002821C4" w:rsidP="00A8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C4" w:rsidRDefault="002821C4" w:rsidP="00A875B2">
      <w:pPr>
        <w:spacing w:after="0" w:line="240" w:lineRule="auto"/>
      </w:pPr>
      <w:r>
        <w:separator/>
      </w:r>
    </w:p>
  </w:footnote>
  <w:footnote w:type="continuationSeparator" w:id="1">
    <w:p w:rsidR="002821C4" w:rsidRDefault="002821C4" w:rsidP="00A8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B2" w:rsidRPr="00A875B2" w:rsidRDefault="009335E3" w:rsidP="00A875B2">
    <w:pPr>
      <w:pStyle w:val="Header"/>
      <w:jc w:val="center"/>
      <w:rPr>
        <w:sz w:val="32"/>
        <w:szCs w:val="32"/>
        <w:lang/>
      </w:rPr>
    </w:pPr>
    <w:r>
      <w:rPr>
        <w:sz w:val="32"/>
        <w:szCs w:val="32"/>
        <w:lang/>
      </w:rPr>
      <w:t>Правилник о оцењивању за предмет математика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1C2"/>
    <w:multiLevelType w:val="hybridMultilevel"/>
    <w:tmpl w:val="1FBA6248"/>
    <w:lvl w:ilvl="0" w:tplc="CC706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819CD"/>
    <w:rsid w:val="002821C4"/>
    <w:rsid w:val="00844809"/>
    <w:rsid w:val="00907656"/>
    <w:rsid w:val="0093113F"/>
    <w:rsid w:val="009335E3"/>
    <w:rsid w:val="00A875B2"/>
    <w:rsid w:val="00E8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9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7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5B2"/>
  </w:style>
  <w:style w:type="paragraph" w:styleId="Footer">
    <w:name w:val="footer"/>
    <w:basedOn w:val="Normal"/>
    <w:link w:val="FooterChar"/>
    <w:uiPriority w:val="99"/>
    <w:semiHidden/>
    <w:unhideWhenUsed/>
    <w:rsid w:val="00A87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8CBD-DF21-42AB-856B-35C39EB5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Radic</dc:creator>
  <cp:lastModifiedBy>Verica Radic</cp:lastModifiedBy>
  <cp:revision>2</cp:revision>
  <dcterms:created xsi:type="dcterms:W3CDTF">2021-11-12T17:41:00Z</dcterms:created>
  <dcterms:modified xsi:type="dcterms:W3CDTF">2021-11-12T18:20:00Z</dcterms:modified>
</cp:coreProperties>
</file>